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A0" w:rsidRDefault="00453EA0" w:rsidP="005E71B5">
      <w:pPr>
        <w:widowControl w:val="0"/>
        <w:tabs>
          <w:tab w:val="left" w:pos="842"/>
        </w:tabs>
        <w:suppressAutoHyphens/>
        <w:spacing w:after="3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3EA0" w:rsidRPr="00707C3E" w:rsidRDefault="00453EA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 :</w:t>
      </w:r>
      <w:proofErr w:type="gramEnd"/>
    </w:p>
    <w:p w:rsidR="00453EA0" w:rsidRPr="00707C3E" w:rsidRDefault="00453EA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 директора МБОУ «Лесокамочка»</w:t>
      </w:r>
    </w:p>
    <w:p w:rsidR="00453EA0" w:rsidRPr="00707C3E" w:rsidRDefault="00453EA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 </w:t>
      </w:r>
      <w:r w:rsidRPr="00707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Кузнецова И. И.</w:t>
      </w:r>
    </w:p>
    <w:p w:rsidR="001A4259" w:rsidRDefault="00453EA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№ _____ </w:t>
      </w:r>
      <w:proofErr w:type="gramStart"/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 «</w:t>
      </w:r>
      <w:proofErr w:type="gramEnd"/>
      <w:r w:rsidRPr="0070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_____» ______ 2023 г.</w:t>
      </w:r>
    </w:p>
    <w:p w:rsidR="007F40B0" w:rsidRDefault="007F40B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40B0" w:rsidRDefault="007F40B0" w:rsidP="00693E23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40B0" w:rsidRDefault="007F40B0" w:rsidP="007F40B0">
      <w:pPr>
        <w:widowControl w:val="0"/>
        <w:tabs>
          <w:tab w:val="left" w:pos="842"/>
        </w:tabs>
        <w:suppressAutoHyphens/>
        <w:spacing w:after="320" w:line="240" w:lineRule="auto"/>
        <w:ind w:left="816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40B0" w:rsidRPr="007F40B0" w:rsidRDefault="007F40B0" w:rsidP="007F40B0">
      <w:pPr>
        <w:widowControl w:val="0"/>
        <w:tabs>
          <w:tab w:val="left" w:pos="842"/>
        </w:tabs>
        <w:suppressAutoHyphens/>
        <w:spacing w:after="320" w:line="360" w:lineRule="auto"/>
        <w:ind w:left="816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F4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План</w:t>
      </w:r>
    </w:p>
    <w:p w:rsidR="007F40B0" w:rsidRPr="007F40B0" w:rsidRDefault="007F40B0" w:rsidP="007F40B0">
      <w:pPr>
        <w:widowControl w:val="0"/>
        <w:tabs>
          <w:tab w:val="left" w:pos="842"/>
        </w:tabs>
        <w:suppressAutoHyphens/>
        <w:spacing w:after="320" w:line="360" w:lineRule="auto"/>
        <w:ind w:left="816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F4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школьного методического объединения</w:t>
      </w:r>
    </w:p>
    <w:p w:rsidR="007F40B0" w:rsidRPr="001A4259" w:rsidRDefault="007F40B0" w:rsidP="007F40B0">
      <w:pPr>
        <w:widowControl w:val="0"/>
        <w:tabs>
          <w:tab w:val="left" w:pos="842"/>
        </w:tabs>
        <w:suppressAutoHyphens/>
        <w:spacing w:after="320" w:line="360" w:lineRule="auto"/>
        <w:ind w:left="816" w:hanging="35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F4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педагогов начальных классов</w:t>
      </w:r>
    </w:p>
    <w:p w:rsidR="001A4259" w:rsidRPr="001A4259" w:rsidRDefault="001A4259" w:rsidP="001A42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Pr="001A4259" w:rsidRDefault="001A4259" w:rsidP="001A42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Default="001A4259" w:rsidP="00693E23">
      <w:pPr>
        <w:pStyle w:val="1"/>
        <w:spacing w:after="240"/>
        <w:jc w:val="both"/>
      </w:pPr>
      <w:r>
        <w:rPr>
          <w:b/>
          <w:bCs/>
        </w:rPr>
        <w:t xml:space="preserve">Методическая тема школы: </w:t>
      </w:r>
      <w:r>
        <w:rPr>
          <w:b/>
          <w:bCs/>
          <w:i/>
          <w:iCs/>
        </w:rPr>
        <w:t>«Формирование функциональной грамотности обучающихся как необходимое условие обновления содержания и качества образования в рамках реализации ФГОС»</w:t>
      </w:r>
    </w:p>
    <w:p w:rsidR="001A4259" w:rsidRDefault="001A4259" w:rsidP="00693E23">
      <w:pPr>
        <w:pStyle w:val="2"/>
        <w:keepNext/>
        <w:keepLines/>
        <w:jc w:val="both"/>
      </w:pPr>
      <w:r>
        <w:t xml:space="preserve">Цель: </w:t>
      </w:r>
      <w:r>
        <w:rPr>
          <w:b w:val="0"/>
          <w:bCs w:val="0"/>
          <w:u w:val="single"/>
        </w:rPr>
        <w:t>создание условий для непрерывного развития учительского потенциала, повышения уровня профессионального мастерства и компетентности педагогов как фактора повышения качества образования в условиях реализации обновленных образовательных стандартов.</w:t>
      </w:r>
      <w:r>
        <w:t xml:space="preserve">  </w:t>
      </w:r>
    </w:p>
    <w:p w:rsidR="00453EA0" w:rsidRDefault="00453EA0" w:rsidP="00693E23">
      <w:pPr>
        <w:pStyle w:val="2"/>
        <w:keepNext/>
        <w:keepLines/>
        <w:jc w:val="both"/>
      </w:pPr>
    </w:p>
    <w:p w:rsidR="00453EA0" w:rsidRDefault="00453EA0" w:rsidP="00693E23">
      <w:pPr>
        <w:pStyle w:val="2"/>
        <w:keepNext/>
        <w:keepLines/>
        <w:jc w:val="both"/>
      </w:pPr>
    </w:p>
    <w:p w:rsidR="00453EA0" w:rsidRPr="00707C3E" w:rsidRDefault="00453EA0" w:rsidP="00693E23">
      <w:pPr>
        <w:spacing w:after="4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Методическая тема:</w:t>
      </w:r>
      <w:r w:rsidRPr="00707C3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707C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развитие функциональной грамотности учащихся на     уроках и во внеурочной деятельности как важнейшее условие повышения качества образования».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методической работы: </w:t>
      </w: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непрерывного развития учительского    потенциала, повышение уровня профессионального мастерства и компетентности педагогов как фактора повышения качества образования в условиях реализации обновленных образовательных стандартов.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методической работы: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1.Совершенствование педагогического мастерства в сфере формирования функциональной грамотности через изучение различных практик;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2. Внедрение в учебно-воспитательный процесс современных образовательных технологий по формированию функциональной грамотности;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3. Создание условий для повышения уровня профессионального саморазвития учителей при реализации системно- деятельного подхода в обучении младших школьников.</w:t>
      </w:r>
    </w:p>
    <w:p w:rsidR="00453EA0" w:rsidRPr="00707C3E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4.Активизировать работу по выявлению изучению, обобщению и трансляции актуального педагогического опыта учителей;</w:t>
      </w:r>
    </w:p>
    <w:p w:rsidR="007F40B0" w:rsidRPr="00693E23" w:rsidRDefault="00453EA0" w:rsidP="00693E23">
      <w:pPr>
        <w:spacing w:after="1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07C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5.Совершенствовать систему мониторинга формирования ФГ обучающихся с целью устранения отрицательной динамики качества знаний;</w:t>
      </w:r>
      <w:bookmarkStart w:id="0" w:name="_GoBack"/>
      <w:bookmarkEnd w:id="0"/>
    </w:p>
    <w:p w:rsidR="007F40B0" w:rsidRDefault="007F40B0" w:rsidP="00693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0B0" w:rsidRDefault="007F40B0" w:rsidP="00693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Pr="00707C3E" w:rsidRDefault="00453EA0" w:rsidP="00693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0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 работы:</w:t>
      </w:r>
    </w:p>
    <w:p w:rsidR="00453EA0" w:rsidRPr="00707C3E" w:rsidRDefault="00453EA0" w:rsidP="00693E2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proofErr w:type="gramStart"/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53EA0" w:rsidRPr="00707C3E" w:rsidRDefault="00453EA0" w:rsidP="00693E2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МО системой преподавания в соответствии с новым ФГОС, современными образовательными технологиям, направленными на развитие функциональной грамотности обучающихся;</w:t>
      </w:r>
    </w:p>
    <w:p w:rsidR="00453EA0" w:rsidRPr="00707C3E" w:rsidRDefault="00453EA0" w:rsidP="00693E2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функциональной грамотности;</w:t>
      </w:r>
    </w:p>
    <w:p w:rsidR="00453EA0" w:rsidRDefault="00453EA0" w:rsidP="00693E2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копилки для формирования функциональной грамотности обучающихся;</w:t>
      </w:r>
    </w:p>
    <w:p w:rsidR="007F40B0" w:rsidRDefault="007F40B0" w:rsidP="007F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B0" w:rsidRPr="00707C3E" w:rsidRDefault="007F40B0" w:rsidP="007F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A0" w:rsidRPr="00707C3E" w:rsidRDefault="00453EA0" w:rsidP="005E71B5">
      <w:pPr>
        <w:spacing w:after="0" w:line="240" w:lineRule="auto"/>
        <w:ind w:left="57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Pr="001A4259" w:rsidRDefault="001A4259" w:rsidP="005E71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по </w:t>
      </w:r>
      <w:proofErr w:type="gramStart"/>
      <w:r w:rsidRPr="001A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 направлениям</w:t>
      </w:r>
      <w:proofErr w:type="gramEnd"/>
      <w:r w:rsidRPr="001A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деятельности:</w:t>
      </w:r>
    </w:p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1. Информационное обеспечение. Работа с документами.</w:t>
      </w:r>
    </w:p>
    <w:tbl>
      <w:tblPr>
        <w:tblW w:w="10057" w:type="dxa"/>
        <w:shd w:val="clear" w:color="auto" w:fill="FFFFFF"/>
        <w:tblLook w:val="04A0" w:firstRow="1" w:lastRow="0" w:firstColumn="1" w:lastColumn="0" w:noHBand="0" w:noVBand="1"/>
      </w:tblPr>
      <w:tblGrid>
        <w:gridCol w:w="668"/>
        <w:gridCol w:w="5278"/>
        <w:gridCol w:w="2126"/>
        <w:gridCol w:w="1985"/>
      </w:tblGrid>
      <w:tr w:rsidR="001A4259" w:rsidRPr="001A4259" w:rsidTr="00693E23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259" w:rsidRPr="001A4259" w:rsidTr="00693E23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учи</w:t>
            </w:r>
            <w:r w:rsidR="0045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 начальных классов  на 2023 - 2024</w:t>
            </w: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A4259" w:rsidRPr="001A4259" w:rsidTr="00693E23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A4259" w:rsidRPr="001A4259" w:rsidTr="00693E23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453EA0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участии учащихся в </w:t>
            </w:r>
            <w:proofErr w:type="gramStart"/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="0045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45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</w:t>
            </w: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олимпиадах.</w:t>
            </w:r>
            <w:r w:rsidR="0045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класс)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МО Учителя МО</w:t>
            </w:r>
          </w:p>
        </w:tc>
      </w:tr>
      <w:tr w:rsidR="001A4259" w:rsidRPr="001A4259" w:rsidTr="00693E23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453EA0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Научно-методическая и экспериментальная работа.</w:t>
      </w:r>
    </w:p>
    <w:tbl>
      <w:tblPr>
        <w:tblW w:w="10340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5292"/>
        <w:gridCol w:w="2126"/>
        <w:gridCol w:w="2268"/>
      </w:tblGrid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  посещение уроков.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  уроков учителей МО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Диагностическое обеспечение.  </w:t>
      </w:r>
      <w:proofErr w:type="spellStart"/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контроль.</w:t>
      </w:r>
    </w:p>
    <w:tbl>
      <w:tblPr>
        <w:tblW w:w="10340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5292"/>
        <w:gridCol w:w="2126"/>
        <w:gridCol w:w="2268"/>
      </w:tblGrid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 по русскому языку, математике.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A4259" w:rsidRPr="001A4259" w:rsidTr="00693E23"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обучающимися.</w:t>
      </w:r>
    </w:p>
    <w:tbl>
      <w:tblPr>
        <w:tblW w:w="10340" w:type="dxa"/>
        <w:shd w:val="clear" w:color="auto" w:fill="FFFFFF"/>
        <w:tblLook w:val="04A0" w:firstRow="1" w:lastRow="0" w:firstColumn="1" w:lastColumn="0" w:noHBand="0" w:noVBand="1"/>
      </w:tblPr>
      <w:tblGrid>
        <w:gridCol w:w="655"/>
        <w:gridCol w:w="5291"/>
        <w:gridCol w:w="2126"/>
        <w:gridCol w:w="2268"/>
      </w:tblGrid>
      <w:tr w:rsidR="001A4259" w:rsidRPr="001A4259" w:rsidTr="00693E23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259" w:rsidRPr="001A4259" w:rsidTr="00693E23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1A4259" w:rsidRPr="001A4259" w:rsidTr="00693E23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259" w:rsidRPr="001A4259" w:rsidTr="00693E23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A4259" w:rsidRPr="001A4259" w:rsidRDefault="001A4259" w:rsidP="001A42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68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A4259" w:rsidRPr="001A4259" w:rsidRDefault="001A4259" w:rsidP="001A42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259" w:rsidRPr="001A4259" w:rsidRDefault="001A4259" w:rsidP="001A4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59" w:rsidRDefault="001A4259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3312"/>
        <w:gridCol w:w="1181"/>
        <w:gridCol w:w="2044"/>
        <w:gridCol w:w="2818"/>
      </w:tblGrid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Ответственные/ исполнители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Практический результат</w:t>
            </w:r>
          </w:p>
        </w:tc>
      </w:tr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spacing w:after="1" w:line="276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707C3E">
              <w:rPr>
                <w:rFonts w:ascii="Times New Roman" w:eastAsia="Times New Roman" w:hAnsi="Times New Roman"/>
                <w:i/>
                <w:sz w:val="24"/>
              </w:rPr>
              <w:t xml:space="preserve">Заседание ШМО №1 </w:t>
            </w:r>
          </w:p>
          <w:p w:rsidR="00453EA0" w:rsidRPr="00707C3E" w:rsidRDefault="00453EA0" w:rsidP="00084E18">
            <w:pPr>
              <w:spacing w:after="1"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07C3E">
              <w:rPr>
                <w:rFonts w:ascii="Times New Roman" w:eastAsia="Times New Roman" w:hAnsi="Times New Roman"/>
                <w:b/>
                <w:sz w:val="24"/>
              </w:rPr>
              <w:t>Тема:</w:t>
            </w:r>
          </w:p>
          <w:p w:rsidR="00453EA0" w:rsidRPr="00707C3E" w:rsidRDefault="00453EA0" w:rsidP="00084E18">
            <w:pPr>
              <w:spacing w:after="1" w:line="276" w:lineRule="auto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 xml:space="preserve">«Утверждение плана работы МО на 2023-2024 учебный год. 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>Утверждение графика открытых уроков.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>Результаты входной диагностики по ФГ 2023г»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 xml:space="preserve"> *согласование и утверждение плана работы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 xml:space="preserve"> * анализ результатов входной диагностики по функциональной грамотности, выявление проблем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Результаты входной диагностики</w:t>
            </w:r>
          </w:p>
          <w:p w:rsidR="005E71B5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1B5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на сайте «Орлята России»</w:t>
            </w:r>
          </w:p>
        </w:tc>
      </w:tr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Заседание ШМО №2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Тема:</w:t>
            </w:r>
          </w:p>
          <w:p w:rsidR="00453EA0" w:rsidRPr="00707C3E" w:rsidRDefault="00453EA0" w:rsidP="00084E18">
            <w:pPr>
              <w:ind w:left="32" w:right="1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«Система</w:t>
            </w:r>
            <w:r w:rsidRPr="00707C3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707C3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707C3E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начальных</w:t>
            </w:r>
            <w:r w:rsidRPr="00707C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классов</w:t>
            </w:r>
            <w:r w:rsidRPr="00707C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453EA0" w:rsidRPr="00707C3E" w:rsidRDefault="00453EA0" w:rsidP="00084E18">
            <w:pPr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формированию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функциональной</w:t>
            </w:r>
            <w:r w:rsidRPr="00707C3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грамотности»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53EA0" w:rsidRPr="00707C3E" w:rsidRDefault="00453EA0" w:rsidP="00084E18">
            <w:pPr>
              <w:ind w:left="577" w:right="295" w:hanging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*Формирование</w:t>
            </w:r>
            <w:r w:rsidRPr="00707C3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внутренней</w:t>
            </w:r>
            <w:r w:rsidRPr="00707C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мотивации</w:t>
            </w:r>
            <w:r w:rsidRPr="00707C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07C3E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учению через организацию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самостоятельной</w:t>
            </w:r>
            <w:r w:rsidRPr="00707C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</w:p>
          <w:p w:rsidR="00453EA0" w:rsidRPr="00707C3E" w:rsidRDefault="00453EA0" w:rsidP="00084E1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707C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учащихся.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Заседание ШМО №3</w:t>
            </w:r>
          </w:p>
          <w:p w:rsidR="00453EA0" w:rsidRPr="00707C3E" w:rsidRDefault="00453EA0" w:rsidP="00084E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Тема: «Педагогическая мастерская»</w:t>
            </w:r>
          </w:p>
          <w:p w:rsidR="00453EA0" w:rsidRPr="00707C3E" w:rsidRDefault="00453EA0" w:rsidP="00084E1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Выступления педагогов по обмену опытом («Особенности заданий на формирование ФГ»; «Технология проектных задач как один из способов формирования ФГ»; «ФГ: способы формирования»….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Создание пакета информационно-методических материалов по проблеме формирования ФГ обучающихся</w:t>
            </w:r>
          </w:p>
        </w:tc>
      </w:tr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Заседание ШМО №4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 мастерстве учителя успех ребенка»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>.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*Опыт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работы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по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формированию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функциональной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грамотности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на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уроках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литературного</w:t>
            </w:r>
            <w:r w:rsidRPr="00707C3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чтения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 xml:space="preserve">    и русского</w:t>
            </w:r>
            <w:r w:rsidRPr="00707C3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языка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Пополнение пакета информационно-</w:t>
            </w: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методических материалов по проблеме формирования ФГ обучающихся</w:t>
            </w:r>
          </w:p>
        </w:tc>
      </w:tr>
      <w:tr w:rsidR="005E71B5" w:rsidRPr="00707C3E" w:rsidTr="00600E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Заседание ШМО №5</w:t>
            </w: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07C3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Тема:</w:t>
            </w:r>
            <w:r w:rsidRPr="00707C3E">
              <w:rPr>
                <w:rFonts w:ascii="Times New Roman" w:eastAsia="Times New Roman" w:hAnsi="Times New Roman"/>
                <w:b/>
                <w:sz w:val="24"/>
              </w:rPr>
              <w:t xml:space="preserve"> «Мастер-класс»</w:t>
            </w:r>
          </w:p>
          <w:p w:rsidR="005E71B5" w:rsidRPr="00707C3E" w:rsidRDefault="005E71B5" w:rsidP="00084E18">
            <w:pPr>
              <w:ind w:left="174" w:right="1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07C3E">
              <w:rPr>
                <w:rFonts w:ascii="Times New Roman" w:eastAsia="Times New Roman" w:hAnsi="Times New Roman"/>
                <w:b/>
                <w:i/>
                <w:sz w:val="24"/>
              </w:rPr>
              <w:t>«</w:t>
            </w:r>
            <w:r w:rsidRPr="00707C3E">
              <w:rPr>
                <w:rFonts w:ascii="Times New Roman" w:eastAsia="Times New Roman" w:hAnsi="Times New Roman"/>
                <w:sz w:val="24"/>
              </w:rPr>
              <w:t>Формированию</w:t>
            </w: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>функциональной</w:t>
            </w:r>
            <w:r w:rsidRPr="00707C3E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грамотности</w:t>
            </w:r>
            <w:r w:rsidRPr="00707C3E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младших</w:t>
            </w:r>
            <w:r w:rsidRPr="00707C3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школьников»</w:t>
            </w:r>
          </w:p>
          <w:p w:rsidR="005E71B5" w:rsidRPr="00707C3E" w:rsidRDefault="005E71B5" w:rsidP="00084E18">
            <w:pPr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707C3E">
              <w:rPr>
                <w:rFonts w:ascii="Times New Roman" w:eastAsia="Times New Roman" w:hAnsi="Times New Roman"/>
                <w:sz w:val="24"/>
              </w:rPr>
              <w:t>Опыт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работы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по</w:t>
            </w: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</w:rPr>
              <w:t>формированию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функциональной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грамотности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на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уроках</w:t>
            </w:r>
            <w:r w:rsidRPr="00707C3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07C3E">
              <w:rPr>
                <w:rFonts w:ascii="Times New Roman" w:eastAsia="Times New Roman" w:hAnsi="Times New Roman"/>
                <w:sz w:val="24"/>
              </w:rPr>
              <w:t>математики и окружающего мира</w:t>
            </w: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Пополнение пакета информационно-методических материалов по проблеме формирования ФГ обучающихся</w:t>
            </w:r>
          </w:p>
        </w:tc>
      </w:tr>
      <w:tr w:rsidR="005E71B5" w:rsidRPr="00707C3E" w:rsidTr="00600E8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конкурс методических разработок по формированию ФГ</w:t>
            </w:r>
          </w:p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B5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Пополнение пакета информационно-методических материалов по проблеме формирования ФГ обучающихся</w:t>
            </w:r>
          </w:p>
        </w:tc>
      </w:tr>
      <w:tr w:rsidR="00453EA0" w:rsidRPr="00707C3E" w:rsidTr="0045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5E71B5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Заседание ШМО №6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Тема: 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«Результаты деятельности МО в текущем году»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 xml:space="preserve">         *анализ результатов итоговой диагностики по функциональной грамотности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 xml:space="preserve">         * рефлексия педагогами реализации темы самообразования</w:t>
            </w:r>
          </w:p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 xml:space="preserve">         * предварительное обсуждение плана работы на следующий учебный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Руководитель ШМО, педагоги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0" w:rsidRPr="00707C3E" w:rsidRDefault="00453EA0" w:rsidP="00084E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C3E">
              <w:rPr>
                <w:rFonts w:ascii="Times New Roman" w:eastAsia="Times New Roman" w:hAnsi="Times New Roman"/>
                <w:sz w:val="24"/>
                <w:szCs w:val="24"/>
              </w:rPr>
              <w:t>Анализ педагогической деятельности</w:t>
            </w:r>
          </w:p>
        </w:tc>
      </w:tr>
    </w:tbl>
    <w:p w:rsidR="00453EA0" w:rsidRDefault="00453EA0" w:rsidP="00453EA0"/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A0" w:rsidRPr="001A4259" w:rsidRDefault="00453EA0" w:rsidP="001A4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53EA0" w:rsidRPr="001A4259" w:rsidSect="00693E23">
          <w:pgSz w:w="11906" w:h="16838"/>
          <w:pgMar w:top="1134" w:right="849" w:bottom="1134" w:left="1276" w:header="709" w:footer="709" w:gutter="0"/>
          <w:cols w:space="720"/>
        </w:sectPr>
      </w:pPr>
    </w:p>
    <w:p w:rsidR="00E97BBE" w:rsidRDefault="00E97BBE" w:rsidP="00453EA0"/>
    <w:sectPr w:rsidR="00E9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7379"/>
    <w:multiLevelType w:val="hybridMultilevel"/>
    <w:tmpl w:val="2C66C39A"/>
    <w:lvl w:ilvl="0" w:tplc="0DCA4EA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654AD0"/>
    <w:multiLevelType w:val="hybridMultilevel"/>
    <w:tmpl w:val="B4F81770"/>
    <w:lvl w:ilvl="0" w:tplc="15640600">
      <w:start w:val="1"/>
      <w:numFmt w:val="decimal"/>
      <w:lvlText w:val="%1."/>
      <w:lvlJc w:val="left"/>
      <w:pPr>
        <w:ind w:left="1334" w:hanging="361"/>
      </w:pPr>
      <w:rPr>
        <w:w w:val="100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197" w:hanging="144"/>
      </w:pPr>
      <w:rPr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40"/>
    <w:rsid w:val="001A4259"/>
    <w:rsid w:val="00453EA0"/>
    <w:rsid w:val="005E71B5"/>
    <w:rsid w:val="00693E23"/>
    <w:rsid w:val="00707C3E"/>
    <w:rsid w:val="007F40B0"/>
    <w:rsid w:val="00B31340"/>
    <w:rsid w:val="00C22763"/>
    <w:rsid w:val="00E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016"/>
  <w15:chartTrackingRefBased/>
  <w15:docId w15:val="{0DCCC4F3-4889-4FB0-96FB-4C49D7DD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1A4259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">
    <w:name w:val="Заголовок №2"/>
    <w:basedOn w:val="a"/>
    <w:qFormat/>
    <w:rsid w:val="001A4259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2023-11-01T10:35:00Z</cp:lastPrinted>
  <dcterms:created xsi:type="dcterms:W3CDTF">2023-11-01T08:06:00Z</dcterms:created>
  <dcterms:modified xsi:type="dcterms:W3CDTF">2023-11-01T10:35:00Z</dcterms:modified>
</cp:coreProperties>
</file>